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D5" w:rsidRPr="00CB08D5" w:rsidRDefault="00CB08D5" w:rsidP="00CB08D5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CB08D5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АВТОМАТИЗАЦИЯ РАСЧЕТА КРЕДИТА FSC</w:t>
      </w:r>
    </w:p>
    <w:p w:rsidR="00CB08D5" w:rsidRDefault="00CB08D5" w:rsidP="00CB08D5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CB08D5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CB08D5" w:rsidRDefault="00CB08D5" w:rsidP="00CB08D5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</w:p>
    <w:p w:rsidR="00CB08D5" w:rsidRPr="00CB08D5" w:rsidRDefault="00CB08D5" w:rsidP="00CB08D5">
      <w:pPr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>
        <w:rPr>
          <w:shd w:val="clear" w:color="auto" w:fill="FFFFFF"/>
        </w:rPr>
        <w:t>В программном продукте «1</w:t>
      </w:r>
      <w:proofErr w:type="gramStart"/>
      <w:r>
        <w:rPr>
          <w:shd w:val="clear" w:color="auto" w:fill="FFFFFF"/>
        </w:rPr>
        <w:t>С:Лесозавод</w:t>
      </w:r>
      <w:proofErr w:type="gramEnd"/>
      <w:r>
        <w:rPr>
          <w:shd w:val="clear" w:color="auto" w:fill="FFFFFF"/>
        </w:rPr>
        <w:t xml:space="preserve"> 8» реализован инструмент для расчета доступного кредита FSC, что немаловажно для предприятий, производящих, а также закупающих и отгружающих сертифицированную продукцию.</w:t>
      </w:r>
    </w:p>
    <w:p w:rsidR="00CB08D5" w:rsidRPr="00CB08D5" w:rsidRDefault="00CB08D5" w:rsidP="00CB08D5">
      <w:pPr>
        <w:shd w:val="clear" w:color="auto" w:fill="FFFFFF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B08D5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Описание</w:t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t>Покупая мебель или бумагу для принтера, редкий житель России поинтересуется, сертифицирована ли древесина, из которой сделан товар, заготовлена ли она методами, которые не ведут к деградации лесов и истощению лесных ресурсов. Между тем, по статистике, каждое четвертое такое изделие в нашей стране имеет сомнительное происхождение, и при этом отмечаются признаки деградации лесных экосистем и истощения ресурсов высококачественной древесины в доступных районах. Деревья, из которых изготовлено изделие, могли быть срублены в природоохранной зоне или с нарушением правил. Подчас в магазинах продается продукция из пород древесины, вообще запрещенных к рубке согласно российскому законодательству. В развитых странах сегодня уже сформировались так называемые экологически чувствительные рынки. Это значит, что там растет спрос на товары, произведенные без ущерба природе. В Европе и Америке покупатель, прежде чем приобрести древесину или товар из нее, ищет на нем знак FSC.</w:t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t>FSC (</w:t>
      </w:r>
      <w:proofErr w:type="spellStart"/>
      <w:r w:rsidRPr="00CB08D5">
        <w:rPr>
          <w:lang w:eastAsia="ru-RU"/>
        </w:rPr>
        <w:t>Forest</w:t>
      </w:r>
      <w:proofErr w:type="spellEnd"/>
      <w:r w:rsidRPr="00CB08D5">
        <w:rPr>
          <w:lang w:eastAsia="ru-RU"/>
        </w:rPr>
        <w:t xml:space="preserve"> </w:t>
      </w:r>
      <w:proofErr w:type="spellStart"/>
      <w:r w:rsidRPr="00CB08D5">
        <w:rPr>
          <w:lang w:eastAsia="ru-RU"/>
        </w:rPr>
        <w:t>Stewardship</w:t>
      </w:r>
      <w:proofErr w:type="spellEnd"/>
      <w:r w:rsidRPr="00CB08D5">
        <w:rPr>
          <w:lang w:eastAsia="ru-RU"/>
        </w:rPr>
        <w:t xml:space="preserve"> </w:t>
      </w:r>
      <w:proofErr w:type="spellStart"/>
      <w:r w:rsidRPr="00CB08D5">
        <w:rPr>
          <w:lang w:eastAsia="ru-RU"/>
        </w:rPr>
        <w:t>Council</w:t>
      </w:r>
      <w:proofErr w:type="spellEnd"/>
      <w:r w:rsidRPr="00CB08D5">
        <w:rPr>
          <w:lang w:eastAsia="ru-RU"/>
        </w:rPr>
        <w:t>, Лесной попечительский совет) – международная организация, создавшая систему подтверждения экологической и социальной ответственности управления лесами. Знак FSC на древесине или на сделанном из нее товаре – показатель того, что продукция происходит из леса, в котором ведется экологически и социально ответственное лесное хозяйство. </w:t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t>Сертификат FSC выдается независимым аудитором на основании строгой ежегодной проверки на месте заготовки леса. Он является признанным знаком качества лесобумажной продукции в 81 стране. Всего в мире сертифицировано более 130 млн. га лесов и выдано свыше 19 тыс. сертификатов на цепочки поставок, позволяющих выводить FSC-сертифицированную лесобумажную продукцию на рынок. </w:t>
      </w:r>
    </w:p>
    <w:p w:rsidR="00CB08D5" w:rsidRPr="00CB08D5" w:rsidRDefault="00CB08D5" w:rsidP="00CB08D5">
      <w:pPr>
        <w:rPr>
          <w:lang w:eastAsia="ru-RU"/>
        </w:rPr>
      </w:pPr>
      <w:proofErr w:type="spellStart"/>
      <w:r w:rsidRPr="00CB08D5">
        <w:rPr>
          <w:lang w:eastAsia="ru-RU"/>
        </w:rPr>
        <w:t>Cпрос</w:t>
      </w:r>
      <w:proofErr w:type="spellEnd"/>
      <w:r w:rsidRPr="00CB08D5">
        <w:rPr>
          <w:lang w:eastAsia="ru-RU"/>
        </w:rPr>
        <w:t xml:space="preserve"> на сертифицированную древесину убедил многие российские компании, работающие на экспорт, пройти сертификацию FSC. </w:t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t>Цепочка поставок FSC – это информация о пути, проходимом продукцией из леса или, в случае с материалами вторичной переработки, с места переработки к потребителю, включающий все последовательные стадии переработки, трансформации, производства, хранения и распределения, где переход от одной стадии цепи поставок к другой включает смену собственника.</w:t>
      </w:r>
    </w:p>
    <w:p w:rsidR="002F08D2" w:rsidRDefault="00CB08D5">
      <w:r>
        <w:rPr>
          <w:noProof/>
          <w:lang w:eastAsia="ru-RU"/>
        </w:rPr>
        <w:drawing>
          <wp:inline distT="0" distB="0" distL="0" distR="0">
            <wp:extent cx="1339348" cy="1398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b7d5a6afbf0668585b5be672d9b9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78" cy="141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lastRenderedPageBreak/>
        <w:t>Сертификация FSC таких систем управления призвана обеспечить надежные гарантии потребителям, как коммерческим организациям, так и правительственным учреждениям и конечным пользователям, относительно того, что продукция, которая продается (т.е. на которую выставляются счета и, возможно, наносится маркировка) со специальным кодом сертификата FSC, происходит из лесов с ответственной системой управления лесами, контролируемых источников, вторичных материалов или их смеси. Сертификация цепочки поставок FSC способствует, таким образом, прозрачному движению продукции из таких материалов по цепочке поставок.</w:t>
      </w:r>
    </w:p>
    <w:p w:rsidR="00CB08D5" w:rsidRDefault="00CB08D5" w:rsidP="00CB08D5">
      <w:pPr>
        <w:rPr>
          <w:lang w:eastAsia="ru-RU"/>
        </w:rPr>
      </w:pPr>
      <w:r w:rsidRPr="00CB08D5">
        <w:rPr>
          <w:lang w:eastAsia="ru-RU"/>
        </w:rPr>
        <w:t>В программном продукте «1</w:t>
      </w:r>
      <w:proofErr w:type="gramStart"/>
      <w:r w:rsidRPr="00CB08D5">
        <w:rPr>
          <w:lang w:eastAsia="ru-RU"/>
        </w:rPr>
        <w:t>С:Лесозавод</w:t>
      </w:r>
      <w:proofErr w:type="gramEnd"/>
      <w:r w:rsidRPr="00CB08D5">
        <w:rPr>
          <w:lang w:eastAsia="ru-RU"/>
        </w:rPr>
        <w:t xml:space="preserve"> 8» реализован инструмент для расчета доступного кредита FSC, что немаловажно для предприятий, производящих, а также закупающих и отгружающих сертифицированную продукцию.</w:t>
      </w:r>
    </w:p>
    <w:p w:rsidR="00CB08D5" w:rsidRDefault="00CB08D5" w:rsidP="00CB08D5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CB08D5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Рассмотрим механизм расчета</w:t>
      </w:r>
    </w:p>
    <w:p w:rsidR="00CB08D5" w:rsidRPr="00CB08D5" w:rsidRDefault="00CB08D5" w:rsidP="00CB08D5">
      <w:pPr>
        <w:rPr>
          <w:lang w:eastAsia="ru-RU"/>
        </w:rPr>
      </w:pPr>
      <w:r w:rsidRPr="00CB08D5">
        <w:rPr>
          <w:lang w:eastAsia="ru-RU"/>
        </w:rPr>
        <w:t xml:space="preserve">Лесопромышленное предприятие при расчете кредита FCS может использовать не только привычный уже пиловочник, заготовленный собственными силами, но и покупной пиловочник. Кроме того к расчету могут </w:t>
      </w:r>
      <w:bookmarkStart w:id="0" w:name="_GoBack"/>
      <w:bookmarkEnd w:id="0"/>
      <w:r w:rsidRPr="00CB08D5">
        <w:rPr>
          <w:lang w:eastAsia="ru-RU"/>
        </w:rPr>
        <w:t>приниматься данные о поставках технологической щепы (более актуально для предприятий ЦБК).</w:t>
      </w:r>
    </w:p>
    <w:p w:rsidR="00CB08D5" w:rsidRDefault="00CB08D5" w:rsidP="00CB08D5">
      <w:pPr>
        <w:rPr>
          <w:lang w:eastAsia="ru-RU"/>
        </w:rPr>
      </w:pPr>
      <w:r w:rsidRPr="00CB08D5">
        <w:rPr>
          <w:lang w:eastAsia="ru-RU"/>
        </w:rPr>
        <w:t>В конце каждого месяца пользователи при помощи документа «Расчет кредитного счета FSC» рассчитывают кредит FSC во всех необходимых разрезах. </w:t>
      </w:r>
    </w:p>
    <w:p w:rsidR="00CB08D5" w:rsidRPr="00CB08D5" w:rsidRDefault="00CB08D5" w:rsidP="00CB08D5">
      <w:pPr>
        <w:rPr>
          <w:rFonts w:cs="Times New Roman"/>
          <w:lang w:eastAsia="ru-RU"/>
        </w:rPr>
      </w:pPr>
      <w:r w:rsidRPr="00CB08D5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Общая формула расчета кредита FSC</w:t>
      </w:r>
    </w:p>
    <w:p w:rsidR="00CB08D5" w:rsidRPr="00CB08D5" w:rsidRDefault="00CB08D5" w:rsidP="00CB08D5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16214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59ec22282a420bd2e7b77be69adb3d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296" cy="18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8D5" w:rsidRPr="00CB08D5" w:rsidRDefault="00CB08D5" w:rsidP="00CB08D5">
      <w:pPr>
        <w:rPr>
          <w:rFonts w:cs="Times New Roman"/>
          <w:lang w:eastAsia="ru-RU"/>
        </w:rPr>
      </w:pPr>
    </w:p>
    <w:p w:rsidR="00CB08D5" w:rsidRDefault="00CB08D5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CB08D5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Перечень операций по расчёту кредита FSC.</w:t>
      </w:r>
    </w:p>
    <w:p w:rsidR="00CB08D5" w:rsidRDefault="00CB08D5" w:rsidP="00CB08D5">
      <w:pPr>
        <w:rPr>
          <w:shd w:val="clear" w:color="auto" w:fill="FFFFFF"/>
        </w:rPr>
      </w:pPr>
      <w:r>
        <w:rPr>
          <w:shd w:val="clear" w:color="auto" w:fill="FFFFFF"/>
        </w:rPr>
        <w:t>Далее предлагаем рассмотреть пошагово все операции по расчету кредита FSC.</w:t>
      </w:r>
    </w:p>
    <w:p w:rsidR="00CB08D5" w:rsidRDefault="00CB08D5" w:rsidP="00CB08D5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CB08D5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1. Ведение учета FSC в разрезе номеров сертификатов.</w:t>
      </w:r>
    </w:p>
    <w:p w:rsidR="00CB08D5" w:rsidRDefault="00CB08D5" w:rsidP="00CB08D5">
      <w:pPr>
        <w:rPr>
          <w:shd w:val="clear" w:color="auto" w:fill="FFFFFF"/>
        </w:rPr>
      </w:pPr>
      <w:r>
        <w:rPr>
          <w:shd w:val="clear" w:color="auto" w:fill="FFFFFF"/>
        </w:rPr>
        <w:t>В новом справочнике «FSC сертификаты» пользователи заполняют реквизиты «Номер сертификата», «Вид сертификата» и наименование элемента справочника. </w:t>
      </w:r>
    </w:p>
    <w:p w:rsidR="00CB08D5" w:rsidRDefault="00CB08D5" w:rsidP="005F7273">
      <w:r>
        <w:rPr>
          <w:noProof/>
          <w:lang w:eastAsia="ru-RU"/>
        </w:rPr>
        <w:drawing>
          <wp:inline distT="0" distB="0" distL="0" distR="0">
            <wp:extent cx="4857750" cy="228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ad04d96e7f3a6df7d94ce315ebe577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73" w:rsidRPr="005F7273" w:rsidRDefault="005F7273" w:rsidP="00F516AC">
      <w:pPr>
        <w:rPr>
          <w:lang w:eastAsia="ru-RU"/>
        </w:rPr>
      </w:pPr>
      <w:r w:rsidRPr="005F7273">
        <w:rPr>
          <w:lang w:eastAsia="ru-RU"/>
        </w:rPr>
        <w:t>Если в каком-либо предприятии не ведется учет по номерам сертификатов, то достаточно заполнить «Вид сертификата».</w:t>
      </w:r>
    </w:p>
    <w:p w:rsidR="00CB08D5" w:rsidRDefault="00CB08D5" w:rsidP="00CB08D5">
      <w:pPr>
        <w:rPr>
          <w:rFonts w:cs="Times New Roman"/>
        </w:rPr>
      </w:pPr>
    </w:p>
    <w:p w:rsidR="005F7273" w:rsidRDefault="005F7273" w:rsidP="00CB08D5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F727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Шаг 2. Заполнение в документах «FSC сертификатов»</w:t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 xml:space="preserve">В документах закупок лесного сырья и продаж готовой продукции пользователи выбирают не «Вид сертификата FSC», как раньше, а «FSC сертификат», в котором кроме «Вида </w:t>
      </w:r>
      <w:proofErr w:type="gramStart"/>
      <w:r>
        <w:rPr>
          <w:shd w:val="clear" w:color="auto" w:fill="FFFFFF"/>
        </w:rPr>
        <w:t>сертификата »</w:t>
      </w:r>
      <w:proofErr w:type="gramEnd"/>
      <w:r>
        <w:rPr>
          <w:shd w:val="clear" w:color="auto" w:fill="FFFFFF"/>
        </w:rPr>
        <w:t xml:space="preserve"> есть возможность указать «Номер сертификата».</w:t>
      </w:r>
    </w:p>
    <w:p w:rsidR="005F7273" w:rsidRDefault="005F7273" w:rsidP="005F7273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610100" cy="3762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7ad4528a13e011fc6051443db7533c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73" w:rsidRDefault="005F7273" w:rsidP="005F727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F7273" w:rsidRDefault="005F7273" w:rsidP="005F727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F727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3. Настройка параметров расчета кредита FSC</w:t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Перед началом ведения учета FSC, пользователи настраивают «Параметры расчета FSC».</w:t>
      </w:r>
    </w:p>
    <w:p w:rsidR="005F7273" w:rsidRDefault="005F7273" w:rsidP="005F7273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2291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c760ce64535d8ef584b814b814be19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В данном регистре пользователи указывают свою организацию, и разрезы, с которых ведется расчет кредита FSC:</w:t>
      </w:r>
    </w:p>
    <w:p w:rsidR="005F7273" w:rsidRPr="005F7273" w:rsidRDefault="005F7273" w:rsidP="005F7273">
      <w:pPr>
        <w:pStyle w:val="a3"/>
        <w:numPr>
          <w:ilvl w:val="0"/>
          <w:numId w:val="1"/>
        </w:numPr>
        <w:rPr>
          <w:rFonts w:cs="Times New Roman"/>
        </w:rPr>
      </w:pPr>
      <w:proofErr w:type="gramStart"/>
      <w:r w:rsidRPr="005F7273">
        <w:rPr>
          <w:rFonts w:cs="Times New Roman"/>
          <w:color w:val="000000"/>
          <w:shd w:val="clear" w:color="auto" w:fill="FFFFFF"/>
        </w:rPr>
        <w:t>по</w:t>
      </w:r>
      <w:proofErr w:type="gramEnd"/>
      <w:r w:rsidRPr="005F7273">
        <w:rPr>
          <w:rFonts w:cs="Times New Roman"/>
          <w:color w:val="000000"/>
          <w:shd w:val="clear" w:color="auto" w:fill="FFFFFF"/>
        </w:rPr>
        <w:t xml:space="preserve"> типам продукции,</w:t>
      </w:r>
    </w:p>
    <w:p w:rsidR="005F7273" w:rsidRPr="005F7273" w:rsidRDefault="005F7273" w:rsidP="005F7273">
      <w:pPr>
        <w:pStyle w:val="a3"/>
        <w:numPr>
          <w:ilvl w:val="0"/>
          <w:numId w:val="1"/>
        </w:numPr>
        <w:rPr>
          <w:rFonts w:cs="Times New Roman"/>
        </w:rPr>
      </w:pPr>
      <w:proofErr w:type="gramStart"/>
      <w:r w:rsidRPr="005F7273">
        <w:rPr>
          <w:rFonts w:cs="Times New Roman"/>
          <w:color w:val="000000"/>
          <w:shd w:val="clear" w:color="auto" w:fill="FFFFFF"/>
        </w:rPr>
        <w:t>по</w:t>
      </w:r>
      <w:proofErr w:type="gramEnd"/>
      <w:r w:rsidRPr="005F7273">
        <w:rPr>
          <w:rFonts w:cs="Times New Roman"/>
          <w:color w:val="000000"/>
          <w:shd w:val="clear" w:color="auto" w:fill="FFFFFF"/>
        </w:rPr>
        <w:t xml:space="preserve"> породам,</w:t>
      </w:r>
    </w:p>
    <w:p w:rsidR="005F7273" w:rsidRPr="005F7273" w:rsidRDefault="005F7273" w:rsidP="005F7273">
      <w:pPr>
        <w:pStyle w:val="a3"/>
        <w:numPr>
          <w:ilvl w:val="0"/>
          <w:numId w:val="1"/>
        </w:numPr>
        <w:rPr>
          <w:rFonts w:cs="Times New Roman"/>
        </w:rPr>
      </w:pPr>
      <w:proofErr w:type="gramStart"/>
      <w:r w:rsidRPr="005F7273">
        <w:rPr>
          <w:rFonts w:cs="Times New Roman"/>
          <w:color w:val="000000"/>
          <w:shd w:val="clear" w:color="auto" w:fill="FFFFFF"/>
        </w:rPr>
        <w:t>по</w:t>
      </w:r>
      <w:proofErr w:type="gramEnd"/>
      <w:r w:rsidRPr="005F7273">
        <w:rPr>
          <w:rFonts w:cs="Times New Roman"/>
          <w:color w:val="000000"/>
          <w:shd w:val="clear" w:color="auto" w:fill="FFFFFF"/>
        </w:rPr>
        <w:t xml:space="preserve"> типам FSC.</w:t>
      </w:r>
    </w:p>
    <w:p w:rsidR="005F7273" w:rsidRDefault="005F7273" w:rsidP="005F7273">
      <w:pPr>
        <w:pStyle w:val="a3"/>
        <w:ind w:left="1429" w:firstLine="0"/>
        <w:rPr>
          <w:rFonts w:ascii="Arial" w:hAnsi="Arial" w:cs="Arial"/>
          <w:color w:val="000000"/>
          <w:shd w:val="clear" w:color="auto" w:fill="FFFFFF"/>
        </w:rPr>
      </w:pPr>
    </w:p>
    <w:p w:rsidR="005F7273" w:rsidRDefault="005F7273" w:rsidP="005F7273">
      <w:pPr>
        <w:pStyle w:val="a3"/>
        <w:ind w:left="1429" w:firstLine="0"/>
        <w:rPr>
          <w:rFonts w:ascii="Arial" w:hAnsi="Arial" w:cs="Arial"/>
          <w:color w:val="000000"/>
          <w:shd w:val="clear" w:color="auto" w:fill="FFFFFF"/>
        </w:rPr>
      </w:pPr>
    </w:p>
    <w:p w:rsidR="005F7273" w:rsidRDefault="005F7273" w:rsidP="005F7273">
      <w:pPr>
        <w:pStyle w:val="a3"/>
        <w:ind w:left="1429" w:firstLine="0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F727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Шаг 4. Поступление лесного сырья</w:t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У номенклатуры, являющейся лесным сырьем, пользователи проставляют признак «Технологическое сырье». </w:t>
      </w:r>
    </w:p>
    <w:p w:rsidR="005F7273" w:rsidRDefault="005F7273" w:rsidP="005F7273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3562350" cy="2962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5bf09fdcedcaddeedb02d7fb259f7f8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При проведении «Поступления товаров и услуг», «Возврата товаров и услуг» или «Оприходования товаров» с данной номенклатурой, в регистр «Обороты сертифицированного сырья» записывается приход лесного сырья в разрезах, установленных в «Параметрах расчета FSC».</w:t>
      </w:r>
    </w:p>
    <w:p w:rsidR="005F7273" w:rsidRDefault="005F7273" w:rsidP="005F727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F727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5. Поступление сертифицированных пиломатериалов</w:t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У номенклатуры, являющейся готовой продукцией, подлежащей FSC-сертификации, пользователи проставляют признак «Сертифицируемая готовая продукция».</w:t>
      </w:r>
    </w:p>
    <w:p w:rsidR="005F7273" w:rsidRDefault="005F7273" w:rsidP="005F7273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4114800" cy="3505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f8f80921925e0f090d19f8927e23a2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При проведении «Поступления товаров и услуг», «Возврата товаров и услуг» или «Оприходования товаров» с данной номенклатурой, в регистр «Обороты покупных пиломатериалов» записывается приход пиломатериалов в разрезах, установленных в «Параметры расчета FSC».</w:t>
      </w:r>
    </w:p>
    <w:p w:rsidR="005F7273" w:rsidRDefault="005F7273" w:rsidP="005F727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F727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6. Заполнение коэффициентов распределения для расчета кредита FSC</w:t>
      </w:r>
    </w:p>
    <w:p w:rsidR="005F7273" w:rsidRDefault="005F7273" w:rsidP="005F7273">
      <w:pPr>
        <w:rPr>
          <w:shd w:val="clear" w:color="auto" w:fill="FFFFFF"/>
        </w:rPr>
      </w:pPr>
      <w:r>
        <w:rPr>
          <w:shd w:val="clear" w:color="auto" w:fill="FFFFFF"/>
        </w:rPr>
        <w:t>В регистре «Коэффициенты распределения FSC» пользователям вручную раз в месяц необходимо устанавливать следующие коэффициенты распределения:</w:t>
      </w:r>
    </w:p>
    <w:p w:rsidR="005F7273" w:rsidRPr="002C71C3" w:rsidRDefault="005F7273" w:rsidP="005F7273">
      <w:pPr>
        <w:pStyle w:val="a3"/>
        <w:numPr>
          <w:ilvl w:val="0"/>
          <w:numId w:val="2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Процент распределения</w:t>
      </w:r>
    </w:p>
    <w:p w:rsidR="002C71C3" w:rsidRPr="002C71C3" w:rsidRDefault="002C71C3" w:rsidP="005F7273">
      <w:pPr>
        <w:pStyle w:val="a3"/>
        <w:numPr>
          <w:ilvl w:val="0"/>
          <w:numId w:val="2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Переводной коэффициент на пиловочник</w:t>
      </w:r>
    </w:p>
    <w:p w:rsidR="002C71C3" w:rsidRPr="002C71C3" w:rsidRDefault="002C71C3" w:rsidP="005F7273">
      <w:pPr>
        <w:pStyle w:val="a3"/>
        <w:numPr>
          <w:ilvl w:val="0"/>
          <w:numId w:val="2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Переводной коэффициент на пиломатериалы</w:t>
      </w:r>
    </w:p>
    <w:p w:rsidR="002C71C3" w:rsidRDefault="002C71C3" w:rsidP="002C71C3">
      <w:pPr>
        <w:ind w:firstLine="0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5410200" cy="1676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92d1f067d111fe47a39c36068e3c3ee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При заполнении ВАЖНО соблюдать следующие правила:</w:t>
      </w:r>
    </w:p>
    <w:p w:rsidR="002C71C3" w:rsidRPr="002C71C3" w:rsidRDefault="002C71C3" w:rsidP="002C71C3">
      <w:pPr>
        <w:pStyle w:val="a3"/>
        <w:numPr>
          <w:ilvl w:val="0"/>
          <w:numId w:val="3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При вводе коэффициентов, необходимо заполнять только те разрезы, по которым ведётся учет FSC, то есть разрезы должны совпадать с «Параметрами расчета FSC».</w:t>
      </w:r>
    </w:p>
    <w:p w:rsidR="002C71C3" w:rsidRPr="002C71C3" w:rsidRDefault="002C71C3" w:rsidP="002C71C3">
      <w:pPr>
        <w:pStyle w:val="a3"/>
        <w:numPr>
          <w:ilvl w:val="0"/>
          <w:numId w:val="3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В конце месяца кредит FSC будет рассчитываться в разрезе тех значений «Видов продукции» и «Пород», в разрезе которых установлены коэффициенты.</w:t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Пример: если расчет кредита FSC для пиломатериалов необходимо производить по породам «Ель» и «Сосна», то для пиломатериалов необходимо заполнить коэффициенты в разрезах:</w:t>
      </w:r>
    </w:p>
    <w:p w:rsidR="002C71C3" w:rsidRPr="002C71C3" w:rsidRDefault="002C71C3" w:rsidP="002C71C3">
      <w:pPr>
        <w:pStyle w:val="a3"/>
        <w:numPr>
          <w:ilvl w:val="0"/>
          <w:numId w:val="4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Вид продукции: «Пиломатериал», порода: «Ель</w:t>
      </w:r>
    </w:p>
    <w:p w:rsidR="002C71C3" w:rsidRPr="002C71C3" w:rsidRDefault="002C71C3" w:rsidP="002C71C3">
      <w:pPr>
        <w:pStyle w:val="a3"/>
        <w:numPr>
          <w:ilvl w:val="0"/>
          <w:numId w:val="4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Вид продукции: «Пиломатериал», порода: «Сосна</w:t>
      </w:r>
      <w:r>
        <w:rPr>
          <w:rFonts w:ascii="Arial" w:hAnsi="Arial" w:cs="Arial"/>
          <w:color w:val="000000"/>
          <w:shd w:val="clear" w:color="auto" w:fill="FFFFFF"/>
        </w:rPr>
        <w:t>»</w:t>
      </w:r>
    </w:p>
    <w:p w:rsidR="002C71C3" w:rsidRDefault="002C71C3" w:rsidP="002C71C3">
      <w:pPr>
        <w:pStyle w:val="a3"/>
        <w:ind w:left="1429" w:firstLine="0"/>
        <w:rPr>
          <w:rFonts w:ascii="Arial" w:hAnsi="Arial" w:cs="Arial"/>
          <w:color w:val="000000"/>
          <w:shd w:val="clear" w:color="auto" w:fill="FFFFFF"/>
        </w:rPr>
      </w:pP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А если для щепы расчет кредита FSC необходимо производить не по породам, то для щепы необходимо заполнить коэффициенты в разрезах: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</w:rPr>
      </w:pPr>
      <w:r w:rsidRPr="002C71C3">
        <w:rPr>
          <w:rFonts w:cs="Times New Roman"/>
          <w:color w:val="000000"/>
          <w:shd w:val="clear" w:color="auto" w:fill="FFFFFF"/>
        </w:rPr>
        <w:t>Вид продукции: «Щепа», порода: пустая</w:t>
      </w:r>
    </w:p>
    <w:p w:rsidR="002C71C3" w:rsidRDefault="002C71C3" w:rsidP="002C71C3">
      <w:pPr>
        <w:pStyle w:val="a3"/>
        <w:ind w:left="1429" w:firstLine="0"/>
        <w:rPr>
          <w:rFonts w:cs="Times New Roman"/>
          <w:color w:val="000000"/>
          <w:shd w:val="clear" w:color="auto" w:fill="FFFFFF"/>
        </w:rPr>
      </w:pPr>
    </w:p>
    <w:p w:rsidR="002C71C3" w:rsidRDefault="002C71C3" w:rsidP="002C71C3">
      <w:pPr>
        <w:rPr>
          <w:b/>
          <w:bdr w:val="none" w:sz="0" w:space="0" w:color="auto" w:frame="1"/>
          <w:shd w:val="clear" w:color="auto" w:fill="FFFFFF"/>
        </w:rPr>
      </w:pPr>
      <w:r w:rsidRPr="002C71C3">
        <w:rPr>
          <w:b/>
          <w:bdr w:val="none" w:sz="0" w:space="0" w:color="auto" w:frame="1"/>
          <w:shd w:val="clear" w:color="auto" w:fill="FFFFFF"/>
        </w:rPr>
        <w:t>Шаг 7. Продажа готовой продукции</w:t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У номенклатуры, являющейся готовой продукцией, подлежащей FSC-сертификации, пользователи выбирают «Вид FSC сертифицируемой продукции», который может принимать значения: «Пиломатериалы», «Домостроение» или «Щепа».</w:t>
      </w:r>
    </w:p>
    <w:p w:rsidR="002C71C3" w:rsidRDefault="002C71C3" w:rsidP="002C71C3">
      <w:pPr>
        <w:rPr>
          <w:shd w:val="clear" w:color="auto" w:fill="FFFFFF"/>
        </w:rPr>
      </w:pPr>
    </w:p>
    <w:p w:rsidR="002C71C3" w:rsidRDefault="002C71C3" w:rsidP="002C71C3">
      <w:pPr>
        <w:rPr>
          <w:rFonts w:cs="Times New Roman"/>
        </w:rPr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4191000" cy="350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70ce8b6f094019d49c4accb01927025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При проведении «Реализации товаров и услуг» или «Возврата товаров от покупателя» с готовой продукцией, в регистр «Кредитный счет FSC» записывается объем использованного FSC кредита в разрезах, установленных в «Параметрах расчета FSC».</w:t>
      </w:r>
    </w:p>
    <w:p w:rsidR="002C71C3" w:rsidRDefault="002C71C3" w:rsidP="002C71C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2C71C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8. Расчет кредита FSC</w:t>
      </w:r>
    </w:p>
    <w:p w:rsidR="002C71C3" w:rsidRPr="002C71C3" w:rsidRDefault="002C71C3" w:rsidP="002C71C3">
      <w:pPr>
        <w:rPr>
          <w:lang w:eastAsia="ru-RU"/>
        </w:rPr>
      </w:pPr>
      <w:r w:rsidRPr="002C71C3">
        <w:rPr>
          <w:lang w:eastAsia="ru-RU"/>
        </w:rPr>
        <w:t>В конце каждого месяца пользователи при помощи документа «Расчет кредитного счета FSC» рассчитывают кредит FSC во всех необходимых разрезах. </w:t>
      </w:r>
    </w:p>
    <w:p w:rsidR="002C71C3" w:rsidRDefault="002C71C3" w:rsidP="002C71C3">
      <w:pPr>
        <w:rPr>
          <w:lang w:eastAsia="ru-RU"/>
        </w:rPr>
      </w:pPr>
      <w:r w:rsidRPr="002C71C3">
        <w:rPr>
          <w:lang w:eastAsia="ru-RU"/>
        </w:rPr>
        <w:t>Для этого в документе «Расчет кредитного счета FSC» пользователь выбирает «Организацию». При нажатии на кнопку «Расчет» табличная часть заполняется данными в разрезах, указанных в «Параметрах расчета FSC», со значениями данных разрезов, указанных в «Коэффициентах распределения FSC».</w:t>
      </w:r>
    </w:p>
    <w:p w:rsidR="002C71C3" w:rsidRDefault="002C71C3" w:rsidP="002C71C3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0200" cy="2257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feff4cad25092ad4384371213bf7b12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По данным разрезам заполнятся следующие параметры: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«Остаток на начало периода» - остаток FSC-кредита, рассчитанный в прошлом периоде.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lastRenderedPageBreak/>
        <w:t>«Поступление пиловочника» - поступление технологического сырья в текущем периоде.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«Процент распределения» - указанный в «Коэффициентах распределения FSC».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«Переводной коэффициент на пиловочник» - указанный в «Коэффициентах распределения FSC».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«Поступление покупных пиломатериалов» - поступление сертифицируемых пиломатериалов в текущем периоде.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«Переводной коэффициент на пиломатериалы» - указанный в «Коэффициентах распределения FSC»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«Объем кредита, использованного за месяц» - реализация готовой продукции в текущем периоде.</w:t>
      </w:r>
    </w:p>
    <w:p w:rsidR="002C71C3" w:rsidRPr="002C71C3" w:rsidRDefault="002C71C3" w:rsidP="002C71C3">
      <w:pPr>
        <w:pStyle w:val="a3"/>
        <w:numPr>
          <w:ilvl w:val="0"/>
          <w:numId w:val="5"/>
        </w:numPr>
        <w:rPr>
          <w:rFonts w:cs="Times New Roman"/>
          <w:lang w:eastAsia="ru-RU"/>
        </w:rPr>
      </w:pPr>
      <w:r w:rsidRPr="002C71C3">
        <w:rPr>
          <w:rFonts w:cs="Times New Roman"/>
          <w:color w:val="000000"/>
          <w:shd w:val="clear" w:color="auto" w:fill="FFFFFF"/>
        </w:rPr>
        <w:t>«Списание кредита по истечении 12 месяцев» - вводится пользователем вручную</w:t>
      </w:r>
    </w:p>
    <w:p w:rsidR="002C71C3" w:rsidRPr="002C71C3" w:rsidRDefault="002C71C3" w:rsidP="002C71C3">
      <w:pPr>
        <w:rPr>
          <w:lang w:eastAsia="ru-RU"/>
        </w:rPr>
      </w:pPr>
      <w:r w:rsidRPr="002C71C3">
        <w:rPr>
          <w:lang w:eastAsia="ru-RU"/>
        </w:rPr>
        <w:t>По формуле, описанной на рис.1 и в табл. 2 рассчитывается «Остаток FSC кредита» текущего месяца.</w:t>
      </w:r>
    </w:p>
    <w:p w:rsidR="002C71C3" w:rsidRPr="002C71C3" w:rsidRDefault="002C71C3" w:rsidP="002C71C3">
      <w:pPr>
        <w:rPr>
          <w:lang w:eastAsia="ru-RU"/>
        </w:rPr>
      </w:pPr>
      <w:r w:rsidRPr="002C71C3">
        <w:rPr>
          <w:lang w:eastAsia="ru-RU"/>
        </w:rPr>
        <w:t>При проведении рассчитанный «Остаток FSC кредита» записывается в регистр «Кредитный счет FSC».</w:t>
      </w:r>
    </w:p>
    <w:p w:rsidR="002C71C3" w:rsidRDefault="002C71C3" w:rsidP="002C71C3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2C71C3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Шаг 9. Ввод остатков кредита FSC</w:t>
      </w:r>
    </w:p>
    <w:p w:rsidR="002C71C3" w:rsidRDefault="002C71C3" w:rsidP="002C71C3">
      <w:pPr>
        <w:rPr>
          <w:shd w:val="clear" w:color="auto" w:fill="FFFFFF"/>
        </w:rPr>
      </w:pPr>
      <w:r>
        <w:rPr>
          <w:shd w:val="clear" w:color="auto" w:fill="FFFFFF"/>
        </w:rPr>
        <w:t>Пользователи имеют возможность ввести остатки кредита FSC прошлых периодов. Для этого необходимо в документе «Расчет кредитного счета FSC» установить признак «Ввод остатков» и в появившейся табличной части вручную ввести остатки кредита FSC в разрезах, установленных в «Параметрах расчета FSC».</w:t>
      </w:r>
    </w:p>
    <w:p w:rsidR="002C71C3" w:rsidRDefault="002C71C3" w:rsidP="002C71C3">
      <w:pPr>
        <w:rPr>
          <w:b/>
          <w:bdr w:val="none" w:sz="0" w:space="0" w:color="auto" w:frame="1"/>
          <w:lang w:eastAsia="ru-RU"/>
        </w:rPr>
      </w:pPr>
    </w:p>
    <w:p w:rsidR="002C71C3" w:rsidRPr="002C71C3" w:rsidRDefault="002C71C3" w:rsidP="002C71C3">
      <w:pPr>
        <w:rPr>
          <w:rFonts w:ascii="Arial" w:hAnsi="Arial"/>
          <w:b/>
          <w:lang w:eastAsia="ru-RU"/>
        </w:rPr>
      </w:pPr>
      <w:r w:rsidRPr="002C71C3">
        <w:rPr>
          <w:b/>
          <w:bdr w:val="none" w:sz="0" w:space="0" w:color="auto" w:frame="1"/>
          <w:lang w:eastAsia="ru-RU"/>
        </w:rPr>
        <w:t>Варианты конфигураций</w:t>
      </w:r>
    </w:p>
    <w:p w:rsidR="002C71C3" w:rsidRPr="002C71C3" w:rsidRDefault="002C71C3" w:rsidP="002C71C3">
      <w:pPr>
        <w:rPr>
          <w:lang w:eastAsia="ru-RU"/>
        </w:rPr>
      </w:pPr>
      <w:r w:rsidRPr="002C71C3">
        <w:rPr>
          <w:lang w:eastAsia="ru-RU"/>
        </w:rPr>
        <w:t>Решение предназначено для программного продукта «1</w:t>
      </w:r>
      <w:proofErr w:type="gramStart"/>
      <w:r w:rsidRPr="002C71C3">
        <w:rPr>
          <w:lang w:eastAsia="ru-RU"/>
        </w:rPr>
        <w:t>С:Лесозавод</w:t>
      </w:r>
      <w:proofErr w:type="gramEnd"/>
      <w:r w:rsidRPr="002C71C3">
        <w:rPr>
          <w:lang w:eastAsia="ru-RU"/>
        </w:rPr>
        <w:t xml:space="preserve"> 8».</w:t>
      </w:r>
    </w:p>
    <w:p w:rsidR="002C71C3" w:rsidRPr="002C71C3" w:rsidRDefault="002C71C3" w:rsidP="002C71C3">
      <w:pPr>
        <w:shd w:val="clear" w:color="auto" w:fill="FFFFFF"/>
        <w:spacing w:after="0" w:line="240" w:lineRule="auto"/>
        <w:ind w:firstLine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2C71C3" w:rsidRPr="002C71C3" w:rsidRDefault="002C71C3" w:rsidP="002C71C3">
      <w:pPr>
        <w:rPr>
          <w:rFonts w:cs="Times New Roman"/>
          <w:b/>
          <w:lang w:eastAsia="ru-RU"/>
        </w:rPr>
      </w:pPr>
      <w:r w:rsidRPr="002C71C3">
        <w:rPr>
          <w:rFonts w:cs="Times New Roman"/>
          <w:b/>
          <w:bdr w:val="none" w:sz="0" w:space="0" w:color="auto" w:frame="1"/>
          <w:lang w:eastAsia="ru-RU"/>
        </w:rPr>
        <w:t>Стоимость работ</w:t>
      </w:r>
    </w:p>
    <w:p w:rsidR="002C71C3" w:rsidRDefault="002C71C3" w:rsidP="002C71C3">
      <w:pPr>
        <w:rPr>
          <w:rFonts w:cs="Times New Roman"/>
          <w:lang w:eastAsia="ru-RU"/>
        </w:rPr>
      </w:pPr>
      <w:r w:rsidRPr="002C71C3">
        <w:rPr>
          <w:rFonts w:cs="Times New Roman"/>
          <w:lang w:eastAsia="ru-RU"/>
        </w:rPr>
        <w:t>Определяется на договорной основе, исходя из имеющейся у Заказчика версии программного продукта.</w:t>
      </w:r>
    </w:p>
    <w:p w:rsidR="00F516AC" w:rsidRPr="002C71C3" w:rsidRDefault="00F516AC" w:rsidP="002C71C3">
      <w:pPr>
        <w:rPr>
          <w:rFonts w:cs="Times New Roman"/>
          <w:lang w:eastAsia="ru-RU"/>
        </w:rPr>
      </w:pPr>
    </w:p>
    <w:p w:rsidR="002C71C3" w:rsidRPr="002C71C3" w:rsidRDefault="002C71C3" w:rsidP="002C71C3">
      <w:pPr>
        <w:rPr>
          <w:rFonts w:cs="Times New Roman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20,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компания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ЛТД».</w:t>
      </w:r>
    </w:p>
    <w:sectPr w:rsidR="002C71C3" w:rsidRPr="002C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56591"/>
    <w:multiLevelType w:val="hybridMultilevel"/>
    <w:tmpl w:val="B5D0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D139E5"/>
    <w:multiLevelType w:val="hybridMultilevel"/>
    <w:tmpl w:val="92987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3312E7"/>
    <w:multiLevelType w:val="hybridMultilevel"/>
    <w:tmpl w:val="DA94E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F9544B"/>
    <w:multiLevelType w:val="hybridMultilevel"/>
    <w:tmpl w:val="FA9A9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3D7D55"/>
    <w:multiLevelType w:val="hybridMultilevel"/>
    <w:tmpl w:val="08A29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90"/>
    <w:rsid w:val="000E4C21"/>
    <w:rsid w:val="002C71C3"/>
    <w:rsid w:val="003803B7"/>
    <w:rsid w:val="005F7273"/>
    <w:rsid w:val="006E28A0"/>
    <w:rsid w:val="00A34290"/>
    <w:rsid w:val="00CB08D5"/>
    <w:rsid w:val="00F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B8611-975C-4F0B-BB8D-5AC9AFBF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B08D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2019-07-26T11:59:00Z</dcterms:created>
  <dcterms:modified xsi:type="dcterms:W3CDTF">2019-07-26T12:33:00Z</dcterms:modified>
</cp:coreProperties>
</file>